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9A18DD" w:rsidP="000D385D">
      <w:pPr>
        <w:pStyle w:val="Title"/>
        <w:jc w:val="center"/>
        <w:rPr>
          <w:lang w:val="en-CA"/>
        </w:rPr>
      </w:pPr>
      <w:r>
        <w:rPr>
          <w:lang w:val="en-CA"/>
        </w:rPr>
        <w:t>Chemical Changes &amp; Physical Changes</w:t>
      </w:r>
    </w:p>
    <w:p w:rsidR="009A18DD" w:rsidRPr="00717259" w:rsidRDefault="009A18DD" w:rsidP="009A18DD">
      <w:pPr>
        <w:pStyle w:val="FH"/>
        <w:ind w:left="0" w:firstLine="0"/>
        <w:rPr>
          <w:rFonts w:ascii="JansonText-Roman" w:hAnsi="JansonText-Roman"/>
          <w:sz w:val="24"/>
          <w:szCs w:val="24"/>
        </w:rPr>
      </w:pPr>
      <w:r w:rsidRPr="00717259">
        <w:rPr>
          <w:rFonts w:ascii="JansonText-Roman" w:hAnsi="JansonText-Roman"/>
          <w:sz w:val="24"/>
          <w:szCs w:val="24"/>
        </w:rPr>
        <w:t>Classify each change in the following table as either chemical or physical. Explain your classification.</w:t>
      </w:r>
    </w:p>
    <w:p w:rsidR="009A18DD" w:rsidRDefault="009A18DD" w:rsidP="009A18DD">
      <w:pPr>
        <w:pStyle w:val="BL"/>
        <w:ind w:left="260" w:hanging="260"/>
      </w:pPr>
    </w:p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719"/>
        <w:gridCol w:w="5600"/>
      </w:tblGrid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60" w:type="dxa"/>
            <w:shd w:val="clear" w:color="auto" w:fill="E5DFEC" w:themeFill="accent4" w:themeFillTint="33"/>
            <w:vAlign w:val="center"/>
          </w:tcPr>
          <w:p w:rsidR="009A18DD" w:rsidRPr="009A18DD" w:rsidRDefault="009A18DD" w:rsidP="009A18DD">
            <w:pPr>
              <w:pStyle w:val="Heading6"/>
              <w:spacing w:before="60" w:after="60"/>
              <w:jc w:val="center"/>
              <w:rPr>
                <w:rFonts w:ascii="Palatino Linotype" w:hAnsi="Palatino Linotype"/>
                <w:b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b/>
                <w:szCs w:val="24"/>
                <w:lang w:val="en-CA"/>
              </w:rPr>
              <w:t>Change</w:t>
            </w:r>
          </w:p>
        </w:tc>
        <w:tc>
          <w:tcPr>
            <w:tcW w:w="1719" w:type="dxa"/>
            <w:shd w:val="clear" w:color="auto" w:fill="E5DFEC" w:themeFill="accent4" w:themeFillTint="33"/>
            <w:vAlign w:val="center"/>
          </w:tcPr>
          <w:p w:rsidR="009A18DD" w:rsidRPr="009A18DD" w:rsidRDefault="009A18DD" w:rsidP="009A18DD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Chemical or Physical?</w:t>
            </w:r>
          </w:p>
        </w:tc>
        <w:tc>
          <w:tcPr>
            <w:tcW w:w="5600" w:type="dxa"/>
            <w:shd w:val="clear" w:color="auto" w:fill="E5DFEC" w:themeFill="accent4" w:themeFillTint="33"/>
            <w:vAlign w:val="center"/>
          </w:tcPr>
          <w:p w:rsidR="009A18DD" w:rsidRPr="009A18DD" w:rsidRDefault="009A18DD" w:rsidP="009A18DD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Explanation</w:t>
            </w: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A sheet of paper is crumpled into a ball.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A sheet of paper is set on fire and burns to ashes.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Steel wool is placed in a glass of salty water. The steel wool rusts.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A sheet of flexible, colourless plastic is left outside, in bright sunlight, and becomes yellow and brittle over time.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hRule="exact" w:val="1612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A teaspoon of white sugar (sucrose) dissolves in a glass of warm water.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Vinegar is poured over a teaspoon of baking soda. The white baking soda powder fizzes, and bubbles form.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9A18DD" w:rsidRPr="009A18DD" w:rsidTr="009A18DD">
        <w:tblPrEx>
          <w:tblCellMar>
            <w:top w:w="0" w:type="dxa"/>
            <w:bottom w:w="0" w:type="dxa"/>
          </w:tblCellMar>
        </w:tblPrEx>
        <w:trPr>
          <w:trHeight w:hRule="exact" w:val="2522"/>
        </w:trPr>
        <w:tc>
          <w:tcPr>
            <w:tcW w:w="3660" w:type="dxa"/>
            <w:vAlign w:val="center"/>
          </w:tcPr>
          <w:p w:rsidR="009A18DD" w:rsidRPr="009A18DD" w:rsidRDefault="009A18DD" w:rsidP="009A18DD">
            <w:pPr>
              <w:spacing w:before="12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9A18DD">
              <w:rPr>
                <w:rFonts w:ascii="Palatino Linotype" w:hAnsi="Palatino Linotype"/>
                <w:sz w:val="24"/>
                <w:szCs w:val="24"/>
                <w:lang w:val="en-CA"/>
              </w:rPr>
              <w:t>A red-hot nail is inserted into a large block of ice. Steam is formed as the nail contacts the block, and water flows away from the nail.</w:t>
            </w:r>
          </w:p>
        </w:tc>
        <w:tc>
          <w:tcPr>
            <w:tcW w:w="1719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5600" w:type="dxa"/>
            <w:vAlign w:val="center"/>
          </w:tcPr>
          <w:p w:rsidR="009A18DD" w:rsidRPr="009A18DD" w:rsidRDefault="009A18DD" w:rsidP="009A18DD">
            <w:pPr>
              <w:spacing w:before="120"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9A18DD" w:rsidRPr="009A18DD" w:rsidRDefault="009A18DD" w:rsidP="009A18DD">
      <w:pPr>
        <w:pStyle w:val="H1"/>
        <w:spacing w:after="140"/>
        <w:rPr>
          <w:rFonts w:ascii="JansonText-Roman" w:hAnsi="JansonText-Roman"/>
          <w:noProof/>
          <w:color w:val="FF0000"/>
          <w:sz w:val="20"/>
        </w:rPr>
      </w:pPr>
      <w:r w:rsidRPr="009A18DD">
        <w:rPr>
          <w:rFonts w:ascii="JansonText-Roman" w:hAnsi="JansonText-Roman"/>
          <w:noProof/>
          <w:color w:val="FF0000"/>
          <w:sz w:val="20"/>
        </w:rPr>
        <w:lastRenderedPageBreak/>
        <w:t>BLM 2-32, Chemical Changes and Physical Changes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08"/>
        <w:gridCol w:w="1912"/>
        <w:gridCol w:w="5018"/>
      </w:tblGrid>
      <w:tr w:rsidR="009A18DD" w:rsidRPr="0060095B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  <w:shd w:val="clear" w:color="auto" w:fill="FFFFFF"/>
            <w:vAlign w:val="center"/>
          </w:tcPr>
          <w:p w:rsidR="009A18DD" w:rsidRPr="0060095B" w:rsidRDefault="009A18DD" w:rsidP="00D76588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60095B">
              <w:rPr>
                <w:rFonts w:ascii="JansonText-Bold" w:hAnsi="JansonText-Bold"/>
              </w:rPr>
              <w:t>Change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9A18DD" w:rsidRPr="0060095B" w:rsidRDefault="009A18DD" w:rsidP="00D76588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60095B">
              <w:rPr>
                <w:rFonts w:ascii="JansonText-Bold" w:hAnsi="JansonText-Bold"/>
              </w:rPr>
              <w:t xml:space="preserve">Chemical </w:t>
            </w:r>
            <w:r>
              <w:rPr>
                <w:rFonts w:ascii="JansonText-Bold" w:hAnsi="JansonText-Bold"/>
              </w:rPr>
              <w:br/>
            </w:r>
            <w:r w:rsidRPr="0060095B">
              <w:rPr>
                <w:rFonts w:ascii="JansonText-Bold" w:hAnsi="JansonText-Bold"/>
              </w:rPr>
              <w:t xml:space="preserve">or </w:t>
            </w:r>
            <w:r>
              <w:rPr>
                <w:rFonts w:ascii="JansonText-Bold" w:hAnsi="JansonText-Bold"/>
              </w:rPr>
              <w:br/>
              <w:t>P</w:t>
            </w:r>
            <w:r w:rsidRPr="0060095B">
              <w:rPr>
                <w:rFonts w:ascii="JansonText-Bold" w:hAnsi="JansonText-Bold"/>
              </w:rPr>
              <w:t>hysical?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A18DD" w:rsidRPr="0060095B" w:rsidRDefault="009A18DD" w:rsidP="00D76588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60095B">
              <w:rPr>
                <w:rFonts w:ascii="JansonText-Bold" w:hAnsi="JansonText-Bold"/>
              </w:rPr>
              <w:t>Explanation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A sheet of paper is crumpled into a ball.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Physical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Only the shape of the paper changed. No new substances were formed.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A sheet of paper is set on fire and burns to ashes.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Chemical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The paper underwent a chemical reaction to form new substances (carbon, carbon dioxide, carbon monoxide, and water).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Steel wool is placed in a glass of salty water. The steel wool rusts.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Chemical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The rust that formed is a new substance.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A sheet of flexible, colourless plastic is left outside, in bright sunlight, and becomes yellow and brittle over time.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Chemical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The change in colour to yellow is a clear giveaway that a chemical reaction took place. The change in the property of flexibility suggests that a new compound was formed. The light allowed the plastic to react with oxygen to form different compounds.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A teaspoon of white sugar (sucrose) dissolves in a glass of warm water. 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Physical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The sugar dissolved in</w:t>
            </w:r>
            <w:r>
              <w:rPr>
                <w:rFonts w:ascii="JansonText-Roman" w:hAnsi="JansonText-Roman"/>
              </w:rPr>
              <w:t>to the water to form a solution</w:t>
            </w:r>
            <w:r w:rsidRPr="00F73492">
              <w:rPr>
                <w:rFonts w:ascii="JansonText-Roman" w:hAnsi="JansonText-Roman"/>
              </w:rPr>
              <w:t xml:space="preserve"> but did not undergo a chemical reaction. No new substances were formed.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Vinegar is poured over a teaspoon of baking soda. The white baking soda </w:t>
            </w:r>
            <w:r>
              <w:rPr>
                <w:rFonts w:ascii="JansonText-Roman" w:hAnsi="JansonText-Roman"/>
              </w:rPr>
              <w:t>powder</w:t>
            </w:r>
            <w:r w:rsidRPr="00F73492">
              <w:rPr>
                <w:rFonts w:ascii="JansonText-Roman" w:hAnsi="JansonText-Roman"/>
              </w:rPr>
              <w:t xml:space="preserve"> fizzes, and bubbles form.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Chemical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The fizzing indicates the formation of a gaseous substance, carbon dioxide.</w:t>
            </w:r>
          </w:p>
        </w:tc>
      </w:tr>
      <w:tr w:rsidR="009A18DD" w:rsidRPr="00F73492" w:rsidTr="00D7658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A18DD" w:rsidRPr="00F73492" w:rsidRDefault="009A18DD" w:rsidP="00D76588">
            <w:pPr>
              <w:pStyle w:val="Answerflush"/>
              <w:spacing w:before="60" w:after="60"/>
              <w:ind w:left="96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 xml:space="preserve">A red-hot nail is inserted into a large block of ice. Steam </w:t>
            </w:r>
            <w:r w:rsidRPr="00F73492">
              <w:rPr>
                <w:rFonts w:ascii="JansonText-Roman" w:hAnsi="JansonText-Roman"/>
                <w:spacing w:val="-2"/>
              </w:rPr>
              <w:t>is formed as the nail</w:t>
            </w:r>
            <w:r w:rsidRPr="00F73492">
              <w:rPr>
                <w:rFonts w:ascii="JansonText-Roman" w:hAnsi="JansonText-Roman"/>
              </w:rPr>
              <w:t xml:space="preserve"> contacts the block, and water flows away from the nail.</w:t>
            </w:r>
          </w:p>
        </w:tc>
        <w:tc>
          <w:tcPr>
            <w:tcW w:w="1912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Physical</w:t>
            </w:r>
          </w:p>
        </w:tc>
        <w:tc>
          <w:tcPr>
            <w:tcW w:w="5018" w:type="dxa"/>
          </w:tcPr>
          <w:p w:rsidR="009A18DD" w:rsidRPr="00F73492" w:rsidRDefault="009A18DD" w:rsidP="00D76588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A state change has occurred, but no new substances are formed.</w:t>
            </w:r>
          </w:p>
        </w:tc>
      </w:tr>
    </w:tbl>
    <w:p w:rsidR="009A18DD" w:rsidRDefault="009A18DD" w:rsidP="009A18DD">
      <w:pPr>
        <w:pStyle w:val="H1"/>
        <w:spacing w:after="0"/>
        <w:rPr>
          <w:rFonts w:ascii="JansonText-Roman" w:hAnsi="JansonText-Roman"/>
          <w:noProof/>
          <w:sz w:val="20"/>
        </w:rPr>
      </w:pPr>
    </w:p>
    <w:p w:rsidR="007551F5" w:rsidRPr="007551F5" w:rsidRDefault="007551F5" w:rsidP="00F53EB7">
      <w:pPr>
        <w:rPr>
          <w:lang w:val="en-CA"/>
        </w:rPr>
      </w:pPr>
    </w:p>
    <w:sectPr w:rsidR="007551F5" w:rsidRPr="007551F5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D385D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A18DD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BL">
    <w:name w:val="BL"/>
    <w:basedOn w:val="Text"/>
    <w:rsid w:val="009A18DD"/>
    <w:pPr>
      <w:ind w:left="328" w:hanging="328"/>
    </w:pPr>
  </w:style>
  <w:style w:type="paragraph" w:customStyle="1" w:styleId="FH">
    <w:name w:val="FH"/>
    <w:basedOn w:val="Normal"/>
    <w:rsid w:val="009A18DD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Answerflush">
    <w:name w:val="Answerflush"/>
    <w:basedOn w:val="Normal"/>
    <w:rsid w:val="009A18DD"/>
    <w:rPr>
      <w:bCs w:val="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C9ED-399B-473C-A755-E97BE77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2016-09-23T20:34:00Z</dcterms:modified>
</cp:coreProperties>
</file>